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91" w:rsidRPr="00082991" w:rsidRDefault="00082991" w:rsidP="00082991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cs="宋体" w:hint="eastAsia"/>
          <w:b/>
          <w:kern w:val="0"/>
          <w:sz w:val="36"/>
          <w:szCs w:val="36"/>
        </w:rPr>
        <w:t>国家安全监管总局办公厅关于汽车加油站建设项目</w:t>
      </w:r>
    </w:p>
    <w:p w:rsidR="00082991" w:rsidRPr="00082991" w:rsidRDefault="00082991" w:rsidP="00082991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cs="宋体" w:hint="eastAsia"/>
          <w:b/>
          <w:kern w:val="0"/>
          <w:sz w:val="36"/>
          <w:szCs w:val="36"/>
        </w:rPr>
        <w:t>职业卫生“三同时”有关问题的复函</w:t>
      </w:r>
    </w:p>
    <w:p w:rsidR="00082991" w:rsidRPr="00082991" w:rsidRDefault="00082991" w:rsidP="00082991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ascii="楷体_GB2312" w:eastAsia="楷体_GB2312" w:hAnsi="宋体" w:cs="宋体" w:hint="eastAsia"/>
          <w:kern w:val="0"/>
          <w:sz w:val="24"/>
          <w:szCs w:val="24"/>
        </w:rPr>
        <w:t>安</w:t>
      </w:r>
      <w:proofErr w:type="gramStart"/>
      <w:r w:rsidRPr="00082991">
        <w:rPr>
          <w:rFonts w:ascii="楷体_GB2312" w:eastAsia="楷体_GB2312" w:hAnsi="宋体" w:cs="宋体" w:hint="eastAsia"/>
          <w:kern w:val="0"/>
          <w:sz w:val="24"/>
          <w:szCs w:val="24"/>
        </w:rPr>
        <w:t>监总厅安健函</w:t>
      </w:r>
      <w:proofErr w:type="gramEnd"/>
      <w:r w:rsidRPr="00082991">
        <w:rPr>
          <w:rFonts w:ascii="楷体_GB2312" w:eastAsia="楷体_GB2312" w:hAnsi="宋体" w:cs="宋体" w:hint="eastAsia"/>
          <w:kern w:val="0"/>
          <w:sz w:val="24"/>
          <w:szCs w:val="24"/>
        </w:rPr>
        <w:t>〔2015〕59号</w:t>
      </w:r>
    </w:p>
    <w:p w:rsidR="00082991" w:rsidRPr="00082991" w:rsidRDefault="00082991" w:rsidP="00082991">
      <w:pPr>
        <w:widowControl/>
        <w:spacing w:afterLines="100" w:after="312" w:line="3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cs="宋体" w:hint="eastAsia"/>
          <w:kern w:val="0"/>
          <w:sz w:val="24"/>
          <w:szCs w:val="24"/>
        </w:rPr>
        <w:t>广东省安全生产监督管理局：</w:t>
      </w:r>
    </w:p>
    <w:p w:rsidR="00082991" w:rsidRPr="00082991" w:rsidRDefault="00082991" w:rsidP="00082991">
      <w:pPr>
        <w:widowControl/>
        <w:spacing w:afterLines="100" w:after="312" w:line="3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cs="宋体" w:hint="eastAsia"/>
          <w:kern w:val="0"/>
          <w:sz w:val="24"/>
          <w:szCs w:val="24"/>
        </w:rPr>
        <w:t>你局《关于汽车加油站新建、改建和扩建建设项目是否实施职业卫生“三同时”问题的请示》（</w:t>
      </w:r>
      <w:proofErr w:type="gramStart"/>
      <w:r w:rsidRPr="00082991">
        <w:rPr>
          <w:rFonts w:cs="宋体" w:hint="eastAsia"/>
          <w:kern w:val="0"/>
          <w:sz w:val="24"/>
          <w:szCs w:val="24"/>
        </w:rPr>
        <w:t>粤安监</w:t>
      </w:r>
      <w:proofErr w:type="gramEnd"/>
      <w:r w:rsidRPr="00082991">
        <w:rPr>
          <w:rFonts w:cs="宋体" w:hint="eastAsia"/>
          <w:kern w:val="0"/>
          <w:sz w:val="24"/>
          <w:szCs w:val="24"/>
        </w:rPr>
        <w:t>〔</w:t>
      </w:r>
      <w:r w:rsidRPr="00082991">
        <w:rPr>
          <w:rFonts w:ascii="Calibri" w:eastAsia="宋体" w:hAnsi="Calibri" w:cs="宋体"/>
          <w:kern w:val="0"/>
          <w:sz w:val="24"/>
          <w:szCs w:val="24"/>
        </w:rPr>
        <w:t>2015</w:t>
      </w:r>
      <w:r w:rsidRPr="00082991">
        <w:rPr>
          <w:rFonts w:cs="宋体" w:hint="eastAsia"/>
          <w:kern w:val="0"/>
          <w:sz w:val="24"/>
          <w:szCs w:val="24"/>
        </w:rPr>
        <w:t>〕</w:t>
      </w:r>
      <w:r w:rsidRPr="00082991">
        <w:rPr>
          <w:rFonts w:ascii="Calibri" w:eastAsia="宋体" w:hAnsi="Calibri" w:cs="宋体"/>
          <w:kern w:val="0"/>
          <w:sz w:val="24"/>
          <w:szCs w:val="24"/>
        </w:rPr>
        <w:t>41</w:t>
      </w:r>
      <w:r w:rsidRPr="00082991">
        <w:rPr>
          <w:rFonts w:cs="宋体" w:hint="eastAsia"/>
          <w:kern w:val="0"/>
          <w:sz w:val="24"/>
          <w:szCs w:val="24"/>
        </w:rPr>
        <w:t>号）收悉。经研究，现函复如下：</w:t>
      </w:r>
    </w:p>
    <w:p w:rsidR="00082991" w:rsidRPr="00082991" w:rsidRDefault="00082991" w:rsidP="00082991">
      <w:pPr>
        <w:widowControl/>
        <w:spacing w:afterLines="100" w:after="312" w:line="3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cs="宋体" w:hint="eastAsia"/>
          <w:kern w:val="0"/>
          <w:sz w:val="24"/>
          <w:szCs w:val="24"/>
        </w:rPr>
        <w:t>新建、改建和扩建汽车加油站，属于可能产生一般职业病危害的建设项目，建设单位应当按照《中华人民共和国职业病防治法》和《</w:t>
      </w:r>
      <w:bookmarkStart w:id="0" w:name="_GoBack"/>
      <w:bookmarkEnd w:id="0"/>
      <w:r w:rsidRPr="00082991">
        <w:rPr>
          <w:rFonts w:cs="宋体" w:hint="eastAsia"/>
          <w:kern w:val="0"/>
          <w:sz w:val="24"/>
          <w:szCs w:val="24"/>
        </w:rPr>
        <w:t>建设项目职业卫生“三同时”监督管理暂行办法》（国家安全监管总局令第</w:t>
      </w:r>
      <w:r w:rsidRPr="00082991">
        <w:rPr>
          <w:rFonts w:ascii="Calibri" w:eastAsia="宋体" w:hAnsi="Calibri" w:cs="宋体"/>
          <w:kern w:val="0"/>
          <w:sz w:val="24"/>
          <w:szCs w:val="24"/>
        </w:rPr>
        <w:t>51</w:t>
      </w:r>
      <w:r w:rsidRPr="00082991">
        <w:rPr>
          <w:rFonts w:cs="宋体" w:hint="eastAsia"/>
          <w:kern w:val="0"/>
          <w:sz w:val="24"/>
          <w:szCs w:val="24"/>
        </w:rPr>
        <w:t>号）等有关规定，向安全监管部门申请职业卫生“三同时”的备案。目前，国家安全监管总局正按国务院统一部署对建设项目职业卫生“三同时”行政许可事项进行改革，在具体办法尚未发布之前，仍按</w:t>
      </w:r>
      <w:proofErr w:type="gramStart"/>
      <w:r w:rsidRPr="00082991">
        <w:rPr>
          <w:rFonts w:cs="宋体" w:hint="eastAsia"/>
          <w:kern w:val="0"/>
          <w:sz w:val="24"/>
          <w:szCs w:val="24"/>
        </w:rPr>
        <w:t>现规定</w:t>
      </w:r>
      <w:proofErr w:type="gramEnd"/>
      <w:r w:rsidRPr="00082991">
        <w:rPr>
          <w:rFonts w:cs="宋体" w:hint="eastAsia"/>
          <w:kern w:val="0"/>
          <w:sz w:val="24"/>
          <w:szCs w:val="24"/>
        </w:rPr>
        <w:t>执行。</w:t>
      </w:r>
    </w:p>
    <w:p w:rsidR="00082991" w:rsidRPr="00082991" w:rsidRDefault="00082991" w:rsidP="00082991">
      <w:pPr>
        <w:widowControl/>
        <w:spacing w:afterLines="100" w:after="312" w:line="3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ascii="Calibri" w:eastAsia="宋体" w:hAnsi="Calibri" w:cs="宋体"/>
          <w:kern w:val="0"/>
          <w:sz w:val="24"/>
          <w:szCs w:val="24"/>
        </w:rPr>
        <w:t> </w:t>
      </w:r>
    </w:p>
    <w:p w:rsidR="00082991" w:rsidRPr="00082991" w:rsidRDefault="00082991" w:rsidP="00082991">
      <w:pPr>
        <w:widowControl/>
        <w:spacing w:afterLines="100" w:after="312" w:line="38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ascii="Calibri" w:eastAsia="宋体" w:hAnsi="Calibri" w:cs="宋体"/>
          <w:kern w:val="0"/>
          <w:sz w:val="24"/>
          <w:szCs w:val="24"/>
        </w:rPr>
        <w:t xml:space="preserve">                          </w:t>
      </w:r>
      <w:r w:rsidRPr="00082991">
        <w:rPr>
          <w:rFonts w:cs="宋体" w:hint="eastAsia"/>
          <w:kern w:val="0"/>
          <w:sz w:val="24"/>
          <w:szCs w:val="24"/>
        </w:rPr>
        <w:t>安全监管总局办公厅</w:t>
      </w:r>
    </w:p>
    <w:p w:rsidR="00082991" w:rsidRPr="00082991" w:rsidRDefault="00082991" w:rsidP="00082991">
      <w:pPr>
        <w:widowControl/>
        <w:spacing w:afterLines="100" w:after="312" w:line="38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82991">
        <w:rPr>
          <w:rFonts w:ascii="Calibri" w:eastAsia="宋体" w:hAnsi="Calibri" w:cs="宋体"/>
          <w:kern w:val="0"/>
          <w:sz w:val="24"/>
          <w:szCs w:val="24"/>
        </w:rPr>
        <w:t xml:space="preserve"> 2015</w:t>
      </w:r>
      <w:r w:rsidRPr="00082991">
        <w:rPr>
          <w:rFonts w:cs="宋体" w:hint="eastAsia"/>
          <w:kern w:val="0"/>
          <w:sz w:val="24"/>
          <w:szCs w:val="24"/>
        </w:rPr>
        <w:t>年</w:t>
      </w:r>
      <w:r w:rsidRPr="00082991">
        <w:rPr>
          <w:rFonts w:ascii="Calibri" w:eastAsia="宋体" w:hAnsi="Calibri" w:cs="宋体"/>
          <w:kern w:val="0"/>
          <w:sz w:val="24"/>
          <w:szCs w:val="24"/>
        </w:rPr>
        <w:t>4</w:t>
      </w:r>
      <w:r w:rsidRPr="00082991">
        <w:rPr>
          <w:rFonts w:cs="宋体" w:hint="eastAsia"/>
          <w:kern w:val="0"/>
          <w:sz w:val="24"/>
          <w:szCs w:val="24"/>
        </w:rPr>
        <w:t>月</w:t>
      </w:r>
      <w:r w:rsidRPr="00082991">
        <w:rPr>
          <w:rFonts w:ascii="Calibri" w:eastAsia="宋体" w:hAnsi="Calibri" w:cs="宋体"/>
          <w:kern w:val="0"/>
          <w:sz w:val="24"/>
          <w:szCs w:val="24"/>
        </w:rPr>
        <w:t>30</w:t>
      </w:r>
      <w:r w:rsidRPr="00082991">
        <w:rPr>
          <w:rFonts w:cs="宋体" w:hint="eastAsia"/>
          <w:kern w:val="0"/>
          <w:sz w:val="24"/>
          <w:szCs w:val="24"/>
        </w:rPr>
        <w:t>日</w:t>
      </w:r>
    </w:p>
    <w:p w:rsidR="009A7522" w:rsidRPr="00082991" w:rsidRDefault="009A7522"/>
    <w:sectPr w:rsidR="009A7522" w:rsidRPr="00082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1"/>
    <w:rsid w:val="00082991"/>
    <w:rsid w:val="009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2015-10-16T14:49:00Z</dcterms:created>
  <dcterms:modified xsi:type="dcterms:W3CDTF">2015-10-16T14:49:00Z</dcterms:modified>
</cp:coreProperties>
</file>